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180" w:rsidRPr="00F84180" w:rsidRDefault="00F84180" w:rsidP="00F84180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106bis-e</w:t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383FE9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383FE9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383FE9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383FE9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383FE9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R4-230</w:t>
      </w:r>
      <w:r w:rsidR="00FB45B8">
        <w:rPr>
          <w:rFonts w:ascii="Arial" w:eastAsia="宋体" w:hAnsi="Arial" w:cs="Arial"/>
          <w:b/>
          <w:bCs/>
          <w:kern w:val="0"/>
          <w:sz w:val="24"/>
          <w:szCs w:val="20"/>
        </w:rPr>
        <w:t>5254</w:t>
      </w:r>
    </w:p>
    <w:p w:rsidR="00CD69FC" w:rsidRPr="00F84180" w:rsidRDefault="00F84180" w:rsidP="00F84180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84180">
        <w:rPr>
          <w:rFonts w:ascii="Arial" w:eastAsia="宋体" w:hAnsi="Arial" w:cs="Arial"/>
          <w:b/>
          <w:bCs/>
          <w:kern w:val="0"/>
          <w:sz w:val="24"/>
          <w:szCs w:val="20"/>
        </w:rPr>
        <w:t>Online, April 17 – April 26, 2023</w:t>
      </w:r>
    </w:p>
    <w:p w:rsidR="00F84180" w:rsidRPr="00CD69FC" w:rsidRDefault="00F84180" w:rsidP="000D76C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CA_n5-n</w:t>
      </w:r>
      <w:r w:rsidR="00E93962">
        <w:rPr>
          <w:rFonts w:ascii="Arial" w:eastAsia="宋体" w:hAnsi="Arial" w:cs="Arial"/>
          <w:b/>
          <w:kern w:val="0"/>
          <w:sz w:val="24"/>
          <w:szCs w:val="20"/>
        </w:rPr>
        <w:t>2</w:t>
      </w:r>
      <w:r w:rsidR="00366A08" w:rsidRPr="00203B4F">
        <w:rPr>
          <w:rFonts w:ascii="Arial" w:eastAsia="宋体" w:hAnsi="Arial" w:cs="Arial"/>
          <w:b/>
          <w:kern w:val="0"/>
          <w:sz w:val="24"/>
          <w:szCs w:val="20"/>
        </w:rPr>
        <w:t>8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DA0F88"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Xiaomi</w:t>
      </w:r>
    </w:p>
    <w:p w:rsidR="00CC46D6" w:rsidRPr="00203B4F" w:rsidRDefault="00097ACB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Agenda item:</w:t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r w:rsidR="00FB45B8">
        <w:rPr>
          <w:rFonts w:ascii="Arial" w:eastAsia="宋体" w:hAnsi="Arial" w:cs="Arial"/>
          <w:b/>
          <w:kern w:val="0"/>
          <w:sz w:val="24"/>
          <w:szCs w:val="20"/>
          <w:lang w:val="en-GB"/>
        </w:rPr>
        <w:t>4.30.2.2</w:t>
      </w:r>
    </w:p>
    <w:p w:rsidR="00CC46D6" w:rsidRPr="00203B4F" w:rsidRDefault="00CC46D6" w:rsidP="00CC46D6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0" w:name="DocumentFor"/>
      <w:bookmarkEnd w:id="0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1E46F9" w:rsidRPr="00203B4F" w:rsidRDefault="00CC46D6" w:rsidP="00D525A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1" w:name="OLE_LINK5"/>
      <w:bookmarkStart w:id="2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383FE9" w:rsidRPr="00025B2B" w:rsidRDefault="008913AD" w:rsidP="00CC46D6">
      <w:pPr>
        <w:spacing w:before="80" w:after="80"/>
        <w:rPr>
          <w:rFonts w:ascii="Calibri" w:eastAsia="宋体" w:hAnsi="Calibri" w:cs="Calibri"/>
          <w:sz w:val="20"/>
          <w:lang w:val="en-GB"/>
        </w:rPr>
      </w:pPr>
      <w:r w:rsidRPr="00025B2B">
        <w:rPr>
          <w:rFonts w:ascii="Calibri" w:eastAsia="宋体" w:hAnsi="Calibri" w:cs="Calibri"/>
          <w:sz w:val="20"/>
          <w:lang w:val="en-GB"/>
        </w:rPr>
        <w:t>In RAN#99 meeting, a follow-up WI was approved in order to specify respective requirements</w:t>
      </w:r>
      <w:r w:rsidR="00BA27AB">
        <w:rPr>
          <w:rFonts w:ascii="Calibri" w:eastAsia="宋体" w:hAnsi="Calibri" w:cs="Calibri"/>
          <w:sz w:val="20"/>
          <w:lang w:val="en-GB"/>
        </w:rPr>
        <w:t xml:space="preserve"> [1]</w:t>
      </w:r>
      <w:r w:rsidR="00403687" w:rsidRPr="00025B2B">
        <w:rPr>
          <w:rFonts w:ascii="Calibri" w:eastAsia="宋体" w:hAnsi="Calibri" w:cs="Calibri"/>
          <w:sz w:val="20"/>
          <w:lang w:val="en-GB"/>
        </w:rPr>
        <w:t>. In the SI phase, RAN4 have achieved some progress on requirements based on specific UE architecture.</w:t>
      </w:r>
      <w:r w:rsidR="00383FE9">
        <w:rPr>
          <w:rFonts w:ascii="Calibri" w:eastAsia="宋体" w:hAnsi="Calibri" w:cs="Calibri"/>
          <w:sz w:val="20"/>
          <w:lang w:val="en-GB"/>
        </w:rPr>
        <w:t xml:space="preserve"> When it comes to WI phase,</w:t>
      </w:r>
      <w:r w:rsidR="001A68B6">
        <w:rPr>
          <w:rFonts w:ascii="Calibri" w:eastAsia="宋体" w:hAnsi="Calibri" w:cs="Calibri"/>
          <w:sz w:val="20"/>
          <w:lang w:val="en-GB"/>
        </w:rPr>
        <w:t xml:space="preserve"> RAN4 need to further discuss how to specify the RF requirements</w:t>
      </w:r>
      <w:r w:rsidR="00383FE9">
        <w:rPr>
          <w:rFonts w:ascii="Calibri" w:eastAsia="宋体" w:hAnsi="Calibri" w:cs="Calibri"/>
          <w:sz w:val="20"/>
          <w:lang w:val="en-GB"/>
        </w:rPr>
        <w:t xml:space="preserve"> </w:t>
      </w:r>
      <w:r w:rsidR="001A68B6">
        <w:rPr>
          <w:rFonts w:ascii="Calibri" w:eastAsia="宋体" w:hAnsi="Calibri" w:cs="Calibri"/>
          <w:sz w:val="20"/>
          <w:lang w:val="en-GB"/>
        </w:rPr>
        <w:t>into specifications. This contribution will provide our view on this.</w:t>
      </w:r>
    </w:p>
    <w:bookmarkEnd w:id="1"/>
    <w:bookmarkEnd w:id="2"/>
    <w:p w:rsidR="00373273" w:rsidRDefault="00CC46D6" w:rsidP="002535FF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p w:rsidR="001B0C23" w:rsidRDefault="001A68B6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>n the SI phase</w:t>
      </w:r>
      <w:r>
        <w:rPr>
          <w:rFonts w:ascii="Calibri" w:hAnsi="Calibri" w:cs="Calibri" w:hint="eastAsia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RAN4 have identified two UE architectures, i.e., two antenna and three antenna architecture and evaluated the respective RF requirements including delta</w:t>
      </w:r>
      <w:r w:rsidR="00413B6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T/R, MSD. How to specify the RF requirements based on</w:t>
      </w:r>
      <w:r w:rsidR="00B334C4">
        <w:rPr>
          <w:rFonts w:ascii="Calibri" w:hAnsi="Calibri" w:cs="Calibri"/>
          <w:sz w:val="20"/>
          <w:szCs w:val="20"/>
        </w:rPr>
        <w:t xml:space="preserve"> results </w:t>
      </w:r>
      <w:r w:rsidR="00B334C4">
        <w:rPr>
          <w:rFonts w:ascii="Calibri" w:hAnsi="Calibri" w:cs="Calibri" w:hint="eastAsia"/>
          <w:sz w:val="20"/>
          <w:szCs w:val="20"/>
        </w:rPr>
        <w:t>in</w:t>
      </w:r>
      <w:r w:rsidR="00B334C4">
        <w:rPr>
          <w:rFonts w:ascii="Calibri" w:hAnsi="Calibri" w:cs="Calibri"/>
          <w:sz w:val="20"/>
          <w:szCs w:val="20"/>
        </w:rPr>
        <w:t xml:space="preserve"> SI should be further discussed. </w:t>
      </w:r>
      <w:r w:rsidR="008243D7">
        <w:rPr>
          <w:rFonts w:ascii="Calibri" w:hAnsi="Calibri" w:cs="Calibri"/>
          <w:sz w:val="20"/>
          <w:szCs w:val="20"/>
        </w:rPr>
        <w:t xml:space="preserve">Also more companies are encouraged to </w:t>
      </w:r>
      <w:r w:rsidR="0073732C">
        <w:rPr>
          <w:rFonts w:ascii="Calibri" w:hAnsi="Calibri" w:cs="Calibri"/>
          <w:sz w:val="20"/>
          <w:szCs w:val="20"/>
        </w:rPr>
        <w:t xml:space="preserve">give more input on RF requirements in order to the values could be more converged. </w:t>
      </w:r>
      <w:r w:rsidR="00373A62">
        <w:rPr>
          <w:rFonts w:ascii="Calibri" w:hAnsi="Calibri" w:cs="Calibri"/>
          <w:sz w:val="20"/>
          <w:szCs w:val="20"/>
        </w:rPr>
        <w:t>T</w:t>
      </w:r>
      <w:r w:rsidR="008243D7">
        <w:rPr>
          <w:rFonts w:ascii="Calibri" w:hAnsi="Calibri" w:cs="Calibri"/>
          <w:sz w:val="20"/>
          <w:szCs w:val="20"/>
        </w:rPr>
        <w:t>hree</w:t>
      </w:r>
      <w:r w:rsidR="00B334C4">
        <w:rPr>
          <w:rFonts w:ascii="Calibri" w:hAnsi="Calibri" w:cs="Calibri"/>
          <w:sz w:val="20"/>
          <w:szCs w:val="20"/>
        </w:rPr>
        <w:t xml:space="preserve"> options would be derived for this:</w:t>
      </w:r>
    </w:p>
    <w:p w:rsidR="00B334C4" w:rsidRDefault="00B334C4" w:rsidP="00B334C4">
      <w:pPr>
        <w:pStyle w:val="a7"/>
        <w:numPr>
          <w:ilvl w:val="0"/>
          <w:numId w:val="9"/>
        </w:numPr>
        <w:spacing w:before="80" w:after="80"/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 xml:space="preserve">ption 1: </w:t>
      </w:r>
      <w:r w:rsidR="00C84774">
        <w:rPr>
          <w:rFonts w:ascii="Calibri" w:hAnsi="Calibri" w:cs="Calibri"/>
          <w:sz w:val="20"/>
          <w:szCs w:val="20"/>
        </w:rPr>
        <w:t xml:space="preserve">Specify </w:t>
      </w:r>
      <w:r>
        <w:rPr>
          <w:rFonts w:ascii="Calibri" w:hAnsi="Calibri" w:cs="Calibri"/>
          <w:sz w:val="20"/>
          <w:szCs w:val="20"/>
        </w:rPr>
        <w:t xml:space="preserve">RF requirements </w:t>
      </w:r>
      <w:r w:rsidR="008E73AE">
        <w:rPr>
          <w:rFonts w:ascii="Calibri" w:hAnsi="Calibri" w:cs="Calibri"/>
          <w:sz w:val="20"/>
          <w:szCs w:val="20"/>
        </w:rPr>
        <w:t>based on</w:t>
      </w:r>
      <w:r>
        <w:rPr>
          <w:rFonts w:ascii="Calibri" w:hAnsi="Calibri" w:cs="Calibri"/>
          <w:sz w:val="20"/>
          <w:szCs w:val="20"/>
        </w:rPr>
        <w:t xml:space="preserve"> two antenna architecture</w:t>
      </w:r>
    </w:p>
    <w:p w:rsidR="00B334C4" w:rsidRDefault="00B334C4" w:rsidP="00B334C4">
      <w:pPr>
        <w:pStyle w:val="a7"/>
        <w:numPr>
          <w:ilvl w:val="0"/>
          <w:numId w:val="9"/>
        </w:numPr>
        <w:spacing w:before="80" w:after="80"/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Option 2: </w:t>
      </w:r>
      <w:r w:rsidR="00C84774">
        <w:rPr>
          <w:rFonts w:ascii="Calibri" w:hAnsi="Calibri" w:cs="Calibri"/>
          <w:sz w:val="20"/>
          <w:szCs w:val="20"/>
        </w:rPr>
        <w:t>Specify RF requirements</w:t>
      </w:r>
      <w:r w:rsidR="008E73AE">
        <w:rPr>
          <w:rFonts w:ascii="Calibri" w:hAnsi="Calibri" w:cs="Calibri"/>
          <w:sz w:val="20"/>
          <w:szCs w:val="20"/>
        </w:rPr>
        <w:t xml:space="preserve"> based on</w:t>
      </w:r>
      <w:r w:rsidR="00943989">
        <w:rPr>
          <w:rFonts w:ascii="Calibri" w:hAnsi="Calibri" w:cs="Calibri"/>
          <w:sz w:val="20"/>
          <w:szCs w:val="20"/>
        </w:rPr>
        <w:t xml:space="preserve"> three antenna architecture</w:t>
      </w:r>
    </w:p>
    <w:p w:rsidR="008E73AE" w:rsidRPr="00B334C4" w:rsidRDefault="008E73AE" w:rsidP="00B334C4">
      <w:pPr>
        <w:pStyle w:val="a7"/>
        <w:numPr>
          <w:ilvl w:val="0"/>
          <w:numId w:val="9"/>
        </w:numPr>
        <w:spacing w:before="80" w:after="80"/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Option 3: </w:t>
      </w:r>
      <w:r w:rsidR="00C84774">
        <w:rPr>
          <w:rFonts w:ascii="Calibri" w:hAnsi="Calibri" w:cs="Calibri"/>
          <w:sz w:val="20"/>
          <w:szCs w:val="20"/>
        </w:rPr>
        <w:t>Specify RF requirements</w:t>
      </w:r>
      <w:r>
        <w:rPr>
          <w:rFonts w:ascii="Calibri" w:hAnsi="Calibri" w:cs="Calibri"/>
          <w:sz w:val="20"/>
          <w:szCs w:val="20"/>
        </w:rPr>
        <w:t xml:space="preserve"> based on the worst case</w:t>
      </w:r>
    </w:p>
    <w:p w:rsidR="001B2B8F" w:rsidRDefault="001B2B8F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Given above three options, option 3 would outperform option 1 and option 2 because the worst case </w:t>
      </w:r>
      <w:r w:rsidR="00390CC9">
        <w:rPr>
          <w:rFonts w:ascii="Calibri" w:hAnsi="Calibri" w:cs="Calibri"/>
          <w:sz w:val="20"/>
          <w:szCs w:val="20"/>
        </w:rPr>
        <w:t>enables all UE implementation</w:t>
      </w:r>
      <w:r w:rsidR="00645929">
        <w:rPr>
          <w:rFonts w:ascii="Calibri" w:hAnsi="Calibri" w:cs="Calibri"/>
          <w:sz w:val="20"/>
          <w:szCs w:val="20"/>
        </w:rPr>
        <w:t xml:space="preserve">s to meet the requirements. </w:t>
      </w:r>
      <w:r w:rsidR="00537A49">
        <w:rPr>
          <w:rFonts w:ascii="Calibri" w:hAnsi="Calibri" w:cs="Calibri"/>
          <w:sz w:val="20"/>
          <w:szCs w:val="20"/>
        </w:rPr>
        <w:t>RF requirements should be agnostic to UE architecture so that UE vendors can have flexible UE implementations.</w:t>
      </w:r>
      <w:r w:rsidR="003D29DA">
        <w:rPr>
          <w:rFonts w:ascii="Calibri" w:hAnsi="Calibri" w:cs="Calibri" w:hint="eastAsia"/>
          <w:sz w:val="20"/>
          <w:szCs w:val="20"/>
        </w:rPr>
        <w:t xml:space="preserve"> </w:t>
      </w:r>
      <w:r w:rsidR="008D3E01">
        <w:rPr>
          <w:rFonts w:ascii="Calibri" w:hAnsi="Calibri" w:cs="Calibri"/>
          <w:sz w:val="20"/>
          <w:szCs w:val="20"/>
        </w:rPr>
        <w:t xml:space="preserve">Also, </w:t>
      </w:r>
      <w:r w:rsidR="00645929">
        <w:rPr>
          <w:rFonts w:ascii="Calibri" w:hAnsi="Calibri" w:cs="Calibri"/>
          <w:sz w:val="20"/>
          <w:szCs w:val="20"/>
        </w:rPr>
        <w:t xml:space="preserve">RAN4 </w:t>
      </w:r>
      <w:r w:rsidR="00645929">
        <w:rPr>
          <w:rFonts w:ascii="Calibri" w:hAnsi="Calibri" w:cs="Calibri" w:hint="eastAsia"/>
          <w:sz w:val="20"/>
          <w:szCs w:val="20"/>
        </w:rPr>
        <w:t>is</w:t>
      </w:r>
      <w:r w:rsidR="00645929">
        <w:rPr>
          <w:rFonts w:ascii="Calibri" w:hAnsi="Calibri" w:cs="Calibri"/>
          <w:sz w:val="20"/>
          <w:szCs w:val="20"/>
        </w:rPr>
        <w:t xml:space="preserve"> to specify the minimum requirements </w:t>
      </w:r>
      <w:r w:rsidR="008D3E01">
        <w:rPr>
          <w:rFonts w:ascii="Calibri" w:hAnsi="Calibri" w:cs="Calibri"/>
          <w:sz w:val="20"/>
          <w:szCs w:val="20"/>
        </w:rPr>
        <w:t>so the worst case should be a good choice to specify RF requirements.</w:t>
      </w:r>
      <w:r w:rsidR="00645929">
        <w:rPr>
          <w:rFonts w:ascii="Calibri" w:hAnsi="Calibri" w:cs="Calibri"/>
          <w:sz w:val="20"/>
          <w:szCs w:val="20"/>
        </w:rPr>
        <w:t xml:space="preserve"> </w:t>
      </w:r>
    </w:p>
    <w:p w:rsidR="001A68B6" w:rsidRDefault="00373A62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Compared to three antenna architecture, two antenna architecture would bring more insertion loss and less antenna isolation. </w:t>
      </w:r>
      <w:r w:rsidR="001B2B8F">
        <w:rPr>
          <w:rFonts w:ascii="Calibri" w:hAnsi="Calibri" w:cs="Calibri"/>
          <w:sz w:val="20"/>
          <w:szCs w:val="20"/>
        </w:rPr>
        <w:t xml:space="preserve">Two antenna architecture generally leads to </w:t>
      </w:r>
      <w:r w:rsidR="003D29DA">
        <w:rPr>
          <w:rFonts w:ascii="Calibri" w:hAnsi="Calibri" w:cs="Calibri"/>
          <w:sz w:val="20"/>
          <w:szCs w:val="20"/>
        </w:rPr>
        <w:t xml:space="preserve">more </w:t>
      </w:r>
      <w:r w:rsidR="00BE4F49">
        <w:rPr>
          <w:rFonts w:ascii="Calibri" w:hAnsi="Calibri" w:cs="Calibri"/>
          <w:sz w:val="20"/>
          <w:szCs w:val="20"/>
        </w:rPr>
        <w:t>relaxed</w:t>
      </w:r>
      <w:r w:rsidR="001B2B8F">
        <w:rPr>
          <w:rFonts w:ascii="Calibri" w:hAnsi="Calibri" w:cs="Calibri"/>
          <w:sz w:val="20"/>
          <w:szCs w:val="20"/>
        </w:rPr>
        <w:t xml:space="preserve"> RF requirements than three antenna. If this </w:t>
      </w:r>
      <w:r w:rsidR="001B2B8F">
        <w:rPr>
          <w:rFonts w:ascii="Calibri" w:hAnsi="Calibri" w:cs="Calibri" w:hint="eastAsia"/>
          <w:sz w:val="20"/>
          <w:szCs w:val="20"/>
        </w:rPr>
        <w:t>is</w:t>
      </w:r>
      <w:r w:rsidR="001B2B8F">
        <w:rPr>
          <w:rFonts w:ascii="Calibri" w:hAnsi="Calibri" w:cs="Calibri"/>
          <w:sz w:val="20"/>
          <w:szCs w:val="20"/>
        </w:rPr>
        <w:t xml:space="preserve"> the case, option 1 and option 3</w:t>
      </w:r>
      <w:r w:rsidR="007A2E58">
        <w:rPr>
          <w:rFonts w:ascii="Calibri" w:hAnsi="Calibri" w:cs="Calibri"/>
          <w:sz w:val="20"/>
          <w:szCs w:val="20"/>
        </w:rPr>
        <w:t xml:space="preserve"> would be the same. </w:t>
      </w:r>
      <w:r w:rsidR="00AA649A">
        <w:rPr>
          <w:rFonts w:ascii="Calibri" w:hAnsi="Calibri" w:cs="Calibri"/>
          <w:sz w:val="20"/>
          <w:szCs w:val="20"/>
        </w:rPr>
        <w:t xml:space="preserve">For option 2, the delta T and delta R are zero </w:t>
      </w:r>
      <w:r w:rsidR="00C200D6">
        <w:rPr>
          <w:rFonts w:ascii="Calibri" w:hAnsi="Calibri" w:cs="Calibri"/>
          <w:sz w:val="20"/>
          <w:szCs w:val="20"/>
        </w:rPr>
        <w:t xml:space="preserve">due to </w:t>
      </w:r>
      <w:r w:rsidR="00AA649A">
        <w:rPr>
          <w:rFonts w:ascii="Calibri" w:hAnsi="Calibri" w:cs="Calibri"/>
          <w:sz w:val="20"/>
          <w:szCs w:val="20"/>
        </w:rPr>
        <w:t>no additional insertion loss for three antenna architect</w:t>
      </w:r>
      <w:r w:rsidR="00C200D6">
        <w:rPr>
          <w:rFonts w:ascii="Calibri" w:hAnsi="Calibri" w:cs="Calibri"/>
          <w:sz w:val="20"/>
          <w:szCs w:val="20"/>
        </w:rPr>
        <w:t>ure. If these are specified, two antenna architecture</w:t>
      </w:r>
      <w:r w:rsidR="00C84774">
        <w:rPr>
          <w:rFonts w:ascii="Calibri" w:hAnsi="Calibri" w:cs="Calibri"/>
          <w:sz w:val="20"/>
          <w:szCs w:val="20"/>
        </w:rPr>
        <w:t xml:space="preserve"> may fail the test. This will adversely impact the flexibility of UE implementation. </w:t>
      </w:r>
    </w:p>
    <w:p w:rsidR="00C84774" w:rsidRPr="00C84774" w:rsidRDefault="00C84774" w:rsidP="00BA27AB">
      <w:pPr>
        <w:spacing w:before="80" w:after="80"/>
        <w:rPr>
          <w:rFonts w:ascii="Calibri" w:hAnsi="Calibri" w:cs="Calibri"/>
          <w:sz w:val="20"/>
          <w:szCs w:val="20"/>
        </w:rPr>
      </w:pPr>
      <w:r w:rsidRPr="00C84774">
        <w:rPr>
          <w:rFonts w:ascii="Calibri" w:hAnsi="Calibri" w:cs="Calibri"/>
          <w:sz w:val="20"/>
          <w:szCs w:val="20"/>
        </w:rPr>
        <w:t>For ∆</w:t>
      </w:r>
      <w:r>
        <w:rPr>
          <w:rFonts w:ascii="Calibri" w:hAnsi="Calibri" w:cs="Calibri"/>
          <w:sz w:val="20"/>
          <w:szCs w:val="20"/>
        </w:rPr>
        <w:t xml:space="preserve">TIB and ∆RIB, the evaluation results are captured in </w:t>
      </w:r>
      <w:r w:rsidRPr="00C40E22">
        <w:rPr>
          <w:rFonts w:ascii="Calibri" w:hAnsi="Calibri" w:cs="Calibri"/>
          <w:sz w:val="20"/>
          <w:szCs w:val="20"/>
        </w:rPr>
        <w:t>TR 38.872</w:t>
      </w:r>
      <w:r>
        <w:rPr>
          <w:rFonts w:ascii="Calibri" w:hAnsi="Calibri" w:cs="Calibri"/>
          <w:sz w:val="20"/>
          <w:szCs w:val="20"/>
        </w:rPr>
        <w:t xml:space="preserve">. It is proposed to specify </w:t>
      </w:r>
      <w:r w:rsidRPr="00C84774">
        <w:rPr>
          <w:rFonts w:ascii="Calibri" w:hAnsi="Calibri" w:cs="Calibri"/>
          <w:sz w:val="20"/>
          <w:szCs w:val="20"/>
        </w:rPr>
        <w:t>∆</w:t>
      </w:r>
      <w:r>
        <w:rPr>
          <w:rFonts w:ascii="Calibri" w:hAnsi="Calibri" w:cs="Calibri"/>
          <w:sz w:val="20"/>
          <w:szCs w:val="20"/>
        </w:rPr>
        <w:t xml:space="preserve">TIB and ∆RIB based on </w:t>
      </w:r>
      <w:r w:rsidR="006B6805">
        <w:rPr>
          <w:rFonts w:ascii="Calibri" w:hAnsi="Calibri" w:cs="Calibri"/>
          <w:sz w:val="20"/>
          <w:szCs w:val="20"/>
        </w:rPr>
        <w:t xml:space="preserve">the worst case, i.e., </w:t>
      </w:r>
      <w:r>
        <w:rPr>
          <w:rFonts w:ascii="Calibri" w:hAnsi="Calibri" w:cs="Calibri"/>
          <w:sz w:val="20"/>
          <w:szCs w:val="20"/>
        </w:rPr>
        <w:t>two antenna architecture (see below figure).</w:t>
      </w:r>
      <w:r w:rsidR="00102383">
        <w:rPr>
          <w:rFonts w:ascii="Calibri" w:hAnsi="Calibri" w:cs="Calibri"/>
          <w:sz w:val="20"/>
          <w:szCs w:val="20"/>
        </w:rPr>
        <w:t xml:space="preserve"> The values can be revisited based on further inputs from companies. </w:t>
      </w:r>
    </w:p>
    <w:p w:rsidR="005B1EC7" w:rsidRDefault="00C84774" w:rsidP="00C84774">
      <w:pPr>
        <w:spacing w:before="80" w:after="80"/>
        <w:jc w:val="center"/>
        <w:rPr>
          <w:rFonts w:ascii="Calibri" w:hAnsi="Calibri" w:cs="Calibri"/>
          <w:sz w:val="20"/>
          <w:szCs w:val="20"/>
        </w:rPr>
      </w:pPr>
      <w:r w:rsidRPr="00C84774">
        <w:rPr>
          <w:rFonts w:ascii="Calibri" w:hAnsi="Calibri" w:cs="Calibri"/>
          <w:noProof/>
          <w:sz w:val="20"/>
          <w:szCs w:val="20"/>
        </w:rPr>
        <w:lastRenderedPageBreak/>
        <w:drawing>
          <wp:inline distT="0" distB="0" distL="0" distR="0" wp14:anchorId="70D07058" wp14:editId="3CEA3372">
            <wp:extent cx="4599940" cy="31302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6914" cy="3148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383" w:rsidRPr="002F76F9" w:rsidRDefault="00461DF7" w:rsidP="00BA27AB">
      <w:pPr>
        <w:spacing w:before="80" w:after="80"/>
        <w:rPr>
          <w:rFonts w:ascii="Calibri" w:hAnsi="Calibri" w:cs="Calibri" w:hint="eastAsia"/>
          <w:b/>
          <w:sz w:val="20"/>
          <w:szCs w:val="20"/>
        </w:rPr>
      </w:pPr>
      <w:r w:rsidRPr="00342B4E">
        <w:rPr>
          <w:rFonts w:ascii="Calibri" w:hAnsi="Calibri" w:cs="Calibri"/>
          <w:b/>
          <w:sz w:val="20"/>
          <w:szCs w:val="20"/>
        </w:rPr>
        <w:t>Proposal</w:t>
      </w:r>
      <w:r w:rsidR="00E8336F">
        <w:rPr>
          <w:rFonts w:ascii="Calibri" w:hAnsi="Calibri" w:cs="Calibri"/>
          <w:b/>
          <w:sz w:val="20"/>
          <w:szCs w:val="20"/>
        </w:rPr>
        <w:t xml:space="preserve"> </w:t>
      </w:r>
      <w:r w:rsidR="00D93ED5">
        <w:rPr>
          <w:rFonts w:ascii="Calibri" w:hAnsi="Calibri" w:cs="Calibri"/>
          <w:b/>
          <w:sz w:val="20"/>
          <w:szCs w:val="20"/>
        </w:rPr>
        <w:t>1</w:t>
      </w:r>
      <w:r w:rsidRPr="00342B4E">
        <w:rPr>
          <w:rFonts w:ascii="Calibri" w:hAnsi="Calibri" w:cs="Calibri"/>
          <w:b/>
          <w:sz w:val="20"/>
          <w:szCs w:val="20"/>
        </w:rPr>
        <w:t xml:space="preserve">: </w:t>
      </w:r>
      <w:r w:rsidR="00102383">
        <w:rPr>
          <w:rFonts w:ascii="Calibri" w:hAnsi="Calibri" w:cs="Calibri"/>
          <w:b/>
          <w:sz w:val="20"/>
          <w:szCs w:val="20"/>
        </w:rPr>
        <w:t xml:space="preserve">It is prosed to </w:t>
      </w:r>
      <w:r w:rsidR="006B6805" w:rsidRPr="006B6805">
        <w:rPr>
          <w:rFonts w:ascii="Calibri" w:hAnsi="Calibri" w:cs="Calibri"/>
          <w:b/>
          <w:sz w:val="20"/>
          <w:szCs w:val="20"/>
        </w:rPr>
        <w:t>specify ∆TIB and ∆RIB based on the worst case,</w:t>
      </w:r>
      <w:r w:rsidR="002F095A">
        <w:rPr>
          <w:rFonts w:ascii="Calibri" w:hAnsi="Calibri" w:cs="Calibri"/>
          <w:b/>
          <w:sz w:val="20"/>
          <w:szCs w:val="20"/>
        </w:rPr>
        <w:t xml:space="preserve"> i.e., two antenna architecture, as shown in table 5.2.2.4-0/0a in TR 38.872.</w:t>
      </w:r>
    </w:p>
    <w:p w:rsidR="00102383" w:rsidRDefault="003C1742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SI phase, </w:t>
      </w:r>
      <w:r w:rsidR="007C044A">
        <w:rPr>
          <w:rFonts w:ascii="Calibri" w:hAnsi="Calibri" w:cs="Calibri"/>
          <w:sz w:val="20"/>
          <w:szCs w:val="20"/>
        </w:rPr>
        <w:t xml:space="preserve">RAN4 studied and evaluated </w:t>
      </w:r>
      <w:r>
        <w:rPr>
          <w:rFonts w:ascii="Calibri" w:hAnsi="Calibri" w:cs="Calibri"/>
          <w:sz w:val="20"/>
          <w:szCs w:val="20"/>
        </w:rPr>
        <w:t xml:space="preserve">the MSD due to 1UL cross band isolation for two antenna architecture and three antenna architecture. With the same test configuration, </w:t>
      </w:r>
      <w:r w:rsidR="00F974B2">
        <w:rPr>
          <w:rFonts w:ascii="Calibri" w:hAnsi="Calibri" w:cs="Calibri"/>
          <w:sz w:val="20"/>
          <w:szCs w:val="20"/>
        </w:rPr>
        <w:t xml:space="preserve">the </w:t>
      </w:r>
      <w:r>
        <w:rPr>
          <w:rFonts w:ascii="Calibri" w:hAnsi="Calibri" w:cs="Calibri"/>
          <w:sz w:val="20"/>
          <w:szCs w:val="20"/>
        </w:rPr>
        <w:t>MSD</w:t>
      </w:r>
      <w:r w:rsidR="00F974B2">
        <w:rPr>
          <w:rFonts w:ascii="Calibri" w:hAnsi="Calibri" w:cs="Calibri"/>
          <w:sz w:val="20"/>
          <w:szCs w:val="20"/>
        </w:rPr>
        <w:t xml:space="preserve"> for three antenna architecture, i.e., 18.6 </w:t>
      </w:r>
      <w:r>
        <w:rPr>
          <w:rFonts w:ascii="Calibri" w:hAnsi="Calibri" w:cs="Calibri"/>
          <w:sz w:val="20"/>
          <w:szCs w:val="20"/>
        </w:rPr>
        <w:t xml:space="preserve">is slightly larger than </w:t>
      </w:r>
      <w:r w:rsidR="001035AA">
        <w:rPr>
          <w:rFonts w:ascii="Calibri" w:hAnsi="Calibri" w:cs="Calibri"/>
          <w:sz w:val="20"/>
          <w:szCs w:val="20"/>
        </w:rPr>
        <w:t>that for two antenna architecture</w:t>
      </w:r>
      <w:r w:rsidR="00F974B2">
        <w:rPr>
          <w:rFonts w:ascii="Calibri" w:hAnsi="Calibri" w:cs="Calibri"/>
          <w:sz w:val="20"/>
          <w:szCs w:val="20"/>
        </w:rPr>
        <w:t>, i.e., 17.5</w:t>
      </w:r>
      <w:r w:rsidR="001035AA">
        <w:rPr>
          <w:rFonts w:ascii="Calibri" w:hAnsi="Calibri" w:cs="Calibri"/>
          <w:sz w:val="20"/>
          <w:szCs w:val="20"/>
        </w:rPr>
        <w:t xml:space="preserve"> based on the current evaluation results.</w:t>
      </w:r>
      <w:r w:rsidR="00055597">
        <w:rPr>
          <w:rFonts w:ascii="Calibri" w:hAnsi="Calibri" w:cs="Calibri"/>
          <w:sz w:val="20"/>
          <w:szCs w:val="20"/>
        </w:rPr>
        <w:t xml:space="preserve"> Given the </w:t>
      </w:r>
      <w:r w:rsidR="00E73B99">
        <w:rPr>
          <w:rFonts w:ascii="Calibri" w:hAnsi="Calibri" w:cs="Calibri"/>
          <w:sz w:val="20"/>
          <w:szCs w:val="20"/>
        </w:rPr>
        <w:t>small difference</w:t>
      </w:r>
      <w:r w:rsidR="00842F07">
        <w:rPr>
          <w:rFonts w:ascii="Calibri" w:hAnsi="Calibri" w:cs="Calibri"/>
          <w:sz w:val="20"/>
          <w:szCs w:val="20"/>
        </w:rPr>
        <w:t>, it is also proposed to specify the requirement based on the worst case</w:t>
      </w:r>
      <w:r w:rsidR="00F974B2">
        <w:rPr>
          <w:rFonts w:ascii="Calibri" w:hAnsi="Calibri" w:cs="Calibri"/>
          <w:sz w:val="20"/>
          <w:szCs w:val="20"/>
        </w:rPr>
        <w:t>, as shown in table 5.2.2.5-2 in TR 38.782</w:t>
      </w:r>
      <w:r w:rsidR="00842F07">
        <w:rPr>
          <w:rFonts w:ascii="Calibri" w:hAnsi="Calibri" w:cs="Calibri"/>
          <w:sz w:val="20"/>
          <w:szCs w:val="20"/>
        </w:rPr>
        <w:t xml:space="preserve">. </w:t>
      </w:r>
    </w:p>
    <w:p w:rsidR="00D55116" w:rsidRDefault="00DA1834" w:rsidP="00E646A4">
      <w:pPr>
        <w:spacing w:before="80" w:after="80"/>
        <w:jc w:val="center"/>
        <w:rPr>
          <w:rFonts w:ascii="Calibri" w:hAnsi="Calibri" w:cs="Calibri"/>
          <w:sz w:val="20"/>
          <w:szCs w:val="20"/>
        </w:rPr>
      </w:pPr>
      <w:r w:rsidRPr="00DA1834">
        <w:rPr>
          <w:rFonts w:ascii="Calibri" w:hAnsi="Calibri" w:cs="Calibri"/>
          <w:noProof/>
          <w:sz w:val="20"/>
          <w:szCs w:val="20"/>
        </w:rPr>
        <w:drawing>
          <wp:inline distT="0" distB="0" distL="0" distR="0" wp14:anchorId="223B1356" wp14:editId="172CAF49">
            <wp:extent cx="6120765" cy="14319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3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36F" w:rsidRPr="002F76F9" w:rsidRDefault="00E8336F" w:rsidP="00BA27AB">
      <w:pPr>
        <w:spacing w:before="80" w:after="80"/>
        <w:rPr>
          <w:rFonts w:ascii="Calibri" w:hAnsi="Calibri" w:cs="Calibri" w:hint="eastAsia"/>
          <w:b/>
          <w:sz w:val="20"/>
          <w:szCs w:val="20"/>
        </w:rPr>
      </w:pPr>
      <w:r w:rsidRPr="00E8336F">
        <w:rPr>
          <w:rFonts w:ascii="Calibri" w:hAnsi="Calibri" w:cs="Calibri" w:hint="eastAsia"/>
          <w:b/>
          <w:sz w:val="20"/>
          <w:szCs w:val="20"/>
        </w:rPr>
        <w:t>Proposal</w:t>
      </w:r>
      <w:r w:rsidRPr="00E8336F">
        <w:rPr>
          <w:rFonts w:ascii="Calibri" w:hAnsi="Calibri" w:cs="Calibri"/>
          <w:b/>
          <w:sz w:val="20"/>
          <w:szCs w:val="20"/>
        </w:rPr>
        <w:t xml:space="preserve"> </w:t>
      </w:r>
      <w:r w:rsidR="00D93ED5">
        <w:rPr>
          <w:rFonts w:ascii="Calibri" w:hAnsi="Calibri" w:cs="Calibri"/>
          <w:b/>
          <w:sz w:val="20"/>
          <w:szCs w:val="20"/>
        </w:rPr>
        <w:t>2</w:t>
      </w:r>
      <w:r>
        <w:rPr>
          <w:rFonts w:ascii="Calibri" w:hAnsi="Calibri" w:cs="Calibri"/>
          <w:b/>
          <w:sz w:val="20"/>
          <w:szCs w:val="20"/>
        </w:rPr>
        <w:t xml:space="preserve">: It is proposed to specify the MSD due to </w:t>
      </w:r>
      <w:r w:rsidR="00D93ED5">
        <w:rPr>
          <w:rFonts w:ascii="Calibri" w:hAnsi="Calibri" w:cs="Calibri"/>
          <w:b/>
          <w:sz w:val="20"/>
          <w:szCs w:val="20"/>
        </w:rPr>
        <w:t xml:space="preserve">1UL </w:t>
      </w:r>
      <w:r>
        <w:rPr>
          <w:rFonts w:ascii="Calibri" w:hAnsi="Calibri" w:cs="Calibri"/>
          <w:b/>
          <w:sz w:val="20"/>
          <w:szCs w:val="20"/>
        </w:rPr>
        <w:t>cross band isolation based on the worst case</w:t>
      </w:r>
      <w:r w:rsidR="00D93ED5">
        <w:rPr>
          <w:rFonts w:ascii="Calibri" w:hAnsi="Calibri" w:cs="Calibri"/>
          <w:b/>
          <w:sz w:val="20"/>
          <w:szCs w:val="20"/>
        </w:rPr>
        <w:t>, as shown in table 5.2.2.5-2</w:t>
      </w:r>
      <w:r w:rsidR="00F974B2" w:rsidRPr="00F974B2">
        <w:t xml:space="preserve"> </w:t>
      </w:r>
      <w:r w:rsidR="00F974B2" w:rsidRPr="00F974B2">
        <w:rPr>
          <w:rFonts w:ascii="Calibri" w:hAnsi="Calibri" w:cs="Calibri"/>
          <w:b/>
          <w:sz w:val="20"/>
          <w:szCs w:val="20"/>
        </w:rPr>
        <w:t>in TR 38.782</w:t>
      </w:r>
      <w:r w:rsidR="00D93ED5">
        <w:rPr>
          <w:rFonts w:ascii="Calibri" w:hAnsi="Calibri" w:cs="Calibri"/>
          <w:b/>
          <w:sz w:val="20"/>
          <w:szCs w:val="20"/>
        </w:rPr>
        <w:t>.</w:t>
      </w:r>
      <w:r>
        <w:rPr>
          <w:rFonts w:ascii="Calibri" w:hAnsi="Calibri" w:cs="Calibri"/>
          <w:b/>
          <w:sz w:val="20"/>
          <w:szCs w:val="20"/>
        </w:rPr>
        <w:t xml:space="preserve"> </w:t>
      </w:r>
      <w:bookmarkStart w:id="3" w:name="_GoBack"/>
      <w:bookmarkEnd w:id="3"/>
    </w:p>
    <w:p w:rsidR="00D55116" w:rsidRDefault="00E646A4" w:rsidP="00BA27AB">
      <w:pPr>
        <w:spacing w:before="80" w:after="8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Also, the </w:t>
      </w:r>
      <w:r w:rsidR="00D55116">
        <w:rPr>
          <w:rFonts w:ascii="Calibri" w:hAnsi="Calibri" w:cs="Calibri"/>
          <w:sz w:val="20"/>
          <w:szCs w:val="20"/>
        </w:rPr>
        <w:t>MSD d</w:t>
      </w:r>
      <w:r>
        <w:rPr>
          <w:rFonts w:ascii="Calibri" w:hAnsi="Calibri" w:cs="Calibri"/>
          <w:sz w:val="20"/>
          <w:szCs w:val="20"/>
        </w:rPr>
        <w:t xml:space="preserve">ue to 2UL cross band isolation are evaluated for both two antenna architecture and three antenna. </w:t>
      </w:r>
      <w:r w:rsidR="00F974B2">
        <w:rPr>
          <w:rFonts w:ascii="Calibri" w:hAnsi="Calibri" w:cs="Calibri"/>
          <w:sz w:val="20"/>
          <w:szCs w:val="20"/>
        </w:rPr>
        <w:t>With the same test configuration, the MSD for three antenna architecture, i.e., 4.5 is slightly larger than that for two antenna architecture, i.e., 2.9 based on the current evaluation results.</w:t>
      </w:r>
      <w:r w:rsidR="00F974B2">
        <w:rPr>
          <w:rFonts w:ascii="Calibri" w:hAnsi="Calibri" w:cs="Calibri" w:hint="eastAsia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It is </w:t>
      </w:r>
      <w:r w:rsidR="00F974B2">
        <w:rPr>
          <w:rFonts w:ascii="Calibri" w:hAnsi="Calibri" w:cs="Calibri"/>
          <w:sz w:val="20"/>
          <w:szCs w:val="20"/>
        </w:rPr>
        <w:t xml:space="preserve">proposed to </w:t>
      </w:r>
      <w:r w:rsidR="00F974B2" w:rsidRPr="00F974B2">
        <w:rPr>
          <w:rFonts w:ascii="Calibri" w:hAnsi="Calibri" w:cs="Calibri"/>
          <w:sz w:val="20"/>
          <w:szCs w:val="20"/>
        </w:rPr>
        <w:t>specify the requirement based on the worst case</w:t>
      </w:r>
      <w:r w:rsidR="00F974B2">
        <w:rPr>
          <w:rFonts w:ascii="Calibri" w:hAnsi="Calibri" w:cs="Calibri"/>
          <w:sz w:val="20"/>
          <w:szCs w:val="20"/>
        </w:rPr>
        <w:t>, as shown in table 5.2.3.3-5 in TR 38.782</w:t>
      </w:r>
      <w:r w:rsidR="00F974B2" w:rsidRPr="00F974B2">
        <w:rPr>
          <w:rFonts w:ascii="Calibri" w:hAnsi="Calibri" w:cs="Calibri"/>
          <w:sz w:val="20"/>
          <w:szCs w:val="20"/>
        </w:rPr>
        <w:t>.</w:t>
      </w:r>
    </w:p>
    <w:p w:rsidR="00D93ED5" w:rsidRDefault="00E646A4" w:rsidP="00E646A4">
      <w:pPr>
        <w:spacing w:before="80" w:after="80"/>
        <w:jc w:val="center"/>
        <w:rPr>
          <w:rFonts w:ascii="Calibri" w:hAnsi="Calibri" w:cs="Calibri"/>
          <w:sz w:val="20"/>
          <w:szCs w:val="20"/>
        </w:rPr>
      </w:pPr>
      <w:r w:rsidRPr="00E646A4">
        <w:rPr>
          <w:rFonts w:ascii="Calibri" w:hAnsi="Calibri" w:cs="Calibri"/>
          <w:noProof/>
          <w:sz w:val="20"/>
          <w:szCs w:val="20"/>
        </w:rPr>
        <w:drawing>
          <wp:inline distT="0" distB="0" distL="0" distR="0" wp14:anchorId="149C19FB" wp14:editId="5885F3E3">
            <wp:extent cx="6148070" cy="1909446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23064" cy="196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3ED5" w:rsidRPr="00D93ED5" w:rsidRDefault="00D93ED5" w:rsidP="00D93ED5">
      <w:pPr>
        <w:spacing w:before="80" w:after="80"/>
        <w:rPr>
          <w:rFonts w:ascii="Calibri" w:hAnsi="Calibri" w:cs="Calibri"/>
          <w:b/>
          <w:sz w:val="20"/>
          <w:szCs w:val="20"/>
        </w:rPr>
      </w:pPr>
      <w:r w:rsidRPr="00D93ED5">
        <w:rPr>
          <w:rFonts w:ascii="Calibri" w:hAnsi="Calibri" w:cs="Calibri" w:hint="eastAsia"/>
          <w:b/>
          <w:sz w:val="20"/>
          <w:szCs w:val="20"/>
        </w:rPr>
        <w:t>Proposal</w:t>
      </w:r>
      <w:r w:rsidRPr="00D93ED5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3</w:t>
      </w:r>
      <w:r w:rsidRPr="00D93ED5">
        <w:rPr>
          <w:rFonts w:ascii="Calibri" w:hAnsi="Calibri" w:cs="Calibri"/>
          <w:b/>
          <w:sz w:val="20"/>
          <w:szCs w:val="20"/>
        </w:rPr>
        <w:t xml:space="preserve">: It is proposed to specify the MSD due to </w:t>
      </w:r>
      <w:r>
        <w:rPr>
          <w:rFonts w:ascii="Calibri" w:hAnsi="Calibri" w:cs="Calibri"/>
          <w:b/>
          <w:sz w:val="20"/>
          <w:szCs w:val="20"/>
        </w:rPr>
        <w:t xml:space="preserve">2UL </w:t>
      </w:r>
      <w:r w:rsidRPr="00D93ED5">
        <w:rPr>
          <w:rFonts w:ascii="Calibri" w:hAnsi="Calibri" w:cs="Calibri"/>
          <w:b/>
          <w:sz w:val="20"/>
          <w:szCs w:val="20"/>
        </w:rPr>
        <w:t xml:space="preserve">cross band isolation based on the worst case, as shown in </w:t>
      </w:r>
      <w:r w:rsidR="00F974B2" w:rsidRPr="00F974B2">
        <w:rPr>
          <w:rFonts w:ascii="Calibri" w:hAnsi="Calibri" w:cs="Calibri"/>
          <w:b/>
          <w:sz w:val="20"/>
          <w:szCs w:val="20"/>
        </w:rPr>
        <w:t>table 5.2.3.3-5</w:t>
      </w:r>
      <w:r w:rsidR="00F974B2">
        <w:rPr>
          <w:rFonts w:ascii="Calibri" w:hAnsi="Calibri" w:cs="Calibri"/>
          <w:b/>
          <w:sz w:val="20"/>
          <w:szCs w:val="20"/>
        </w:rPr>
        <w:t xml:space="preserve"> </w:t>
      </w:r>
      <w:r w:rsidR="00F974B2" w:rsidRPr="00F974B2">
        <w:rPr>
          <w:rFonts w:ascii="Calibri" w:hAnsi="Calibri" w:cs="Calibri"/>
          <w:b/>
          <w:sz w:val="20"/>
          <w:szCs w:val="20"/>
        </w:rPr>
        <w:t>in TR 38.782</w:t>
      </w:r>
      <w:r w:rsidRPr="00D93ED5">
        <w:rPr>
          <w:rFonts w:ascii="Calibri" w:hAnsi="Calibri" w:cs="Calibri"/>
          <w:b/>
          <w:sz w:val="20"/>
          <w:szCs w:val="20"/>
        </w:rPr>
        <w:t xml:space="preserve">. </w:t>
      </w:r>
    </w:p>
    <w:p w:rsidR="00CC46D6" w:rsidRPr="00025B2B" w:rsidRDefault="00CC46D6" w:rsidP="00CC46D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Calibri" w:eastAsia="宋体" w:hAnsi="Calibri" w:cs="Calibri"/>
          <w:kern w:val="0"/>
          <w:sz w:val="32"/>
          <w:szCs w:val="20"/>
          <w:lang w:val="en-GB" w:eastAsia="en-US"/>
        </w:rPr>
      </w:pPr>
      <w:r w:rsidRPr="00025B2B">
        <w:rPr>
          <w:rFonts w:ascii="Calibri" w:eastAsia="宋体" w:hAnsi="Calibri" w:cs="Calibri"/>
          <w:kern w:val="0"/>
          <w:sz w:val="32"/>
          <w:szCs w:val="20"/>
          <w:lang w:val="en-GB"/>
        </w:rPr>
        <w:t>Conclusion</w:t>
      </w:r>
    </w:p>
    <w:p w:rsidR="00CC46D6" w:rsidRPr="00025B2B" w:rsidRDefault="00CC46D6" w:rsidP="00CC46D6">
      <w:pPr>
        <w:spacing w:before="80" w:after="80"/>
        <w:rPr>
          <w:rFonts w:ascii="Calibri" w:hAnsi="Calibri" w:cs="Calibri"/>
          <w:sz w:val="20"/>
          <w:szCs w:val="20"/>
        </w:rPr>
      </w:pPr>
      <w:r w:rsidRPr="00025B2B">
        <w:rPr>
          <w:rFonts w:ascii="Calibri" w:hAnsi="Calibri" w:cs="Calibri"/>
          <w:sz w:val="20"/>
          <w:szCs w:val="20"/>
        </w:rPr>
        <w:t xml:space="preserve">This </w:t>
      </w:r>
      <w:r w:rsidRPr="00025B2B">
        <w:rPr>
          <w:rFonts w:ascii="Calibri" w:eastAsia="宋体" w:hAnsi="Calibri" w:cs="Calibri"/>
          <w:sz w:val="20"/>
          <w:szCs w:val="20"/>
          <w:lang w:val="en-GB"/>
        </w:rPr>
        <w:t>contribution</w:t>
      </w:r>
      <w:r w:rsidRPr="00025B2B">
        <w:rPr>
          <w:rFonts w:ascii="Calibri" w:hAnsi="Calibri" w:cs="Calibri"/>
          <w:sz w:val="20"/>
          <w:szCs w:val="20"/>
        </w:rPr>
        <w:t xml:space="preserve"> </w:t>
      </w:r>
      <w:r w:rsidR="009532AE" w:rsidRPr="00025B2B">
        <w:rPr>
          <w:rFonts w:ascii="Calibri" w:hAnsi="Calibri" w:cs="Calibri"/>
          <w:sz w:val="20"/>
          <w:szCs w:val="20"/>
        </w:rPr>
        <w:t>gives our views on</w:t>
      </w:r>
      <w:r w:rsidR="00D43D7E" w:rsidRPr="00025B2B">
        <w:rPr>
          <w:rFonts w:ascii="Calibri" w:hAnsi="Calibri" w:cs="Calibri"/>
          <w:sz w:val="20"/>
          <w:szCs w:val="20"/>
        </w:rPr>
        <w:t xml:space="preserve"> </w:t>
      </w:r>
      <w:r w:rsidR="009532AE" w:rsidRPr="00025B2B">
        <w:rPr>
          <w:rFonts w:ascii="Calibri" w:hAnsi="Calibri" w:cs="Calibri"/>
          <w:sz w:val="20"/>
          <w:szCs w:val="20"/>
        </w:rPr>
        <w:t>CA_n5A-n</w:t>
      </w:r>
      <w:r w:rsidR="009F74C8">
        <w:rPr>
          <w:rFonts w:ascii="Calibri" w:hAnsi="Calibri" w:cs="Calibri"/>
          <w:sz w:val="20"/>
          <w:szCs w:val="20"/>
        </w:rPr>
        <w:t>2</w:t>
      </w:r>
      <w:r w:rsidR="009532AE" w:rsidRPr="00025B2B">
        <w:rPr>
          <w:rFonts w:ascii="Calibri" w:hAnsi="Calibri" w:cs="Calibri"/>
          <w:sz w:val="20"/>
          <w:szCs w:val="20"/>
        </w:rPr>
        <w:t>8A</w:t>
      </w:r>
      <w:r w:rsidRPr="00025B2B">
        <w:rPr>
          <w:rFonts w:ascii="Calibri" w:hAnsi="Calibri" w:cs="Calibri"/>
          <w:sz w:val="20"/>
          <w:szCs w:val="20"/>
        </w:rPr>
        <w:t>. The following</w:t>
      </w:r>
      <w:r w:rsidR="00E1363C" w:rsidRPr="00025B2B">
        <w:rPr>
          <w:rFonts w:ascii="Calibri" w:hAnsi="Calibri" w:cs="Calibri"/>
          <w:sz w:val="20"/>
          <w:szCs w:val="20"/>
        </w:rPr>
        <w:t xml:space="preserve"> proposal</w:t>
      </w:r>
      <w:r w:rsidR="00F347BD" w:rsidRPr="00025B2B">
        <w:rPr>
          <w:rFonts w:ascii="Calibri" w:hAnsi="Calibri" w:cs="Calibri"/>
          <w:sz w:val="20"/>
          <w:szCs w:val="20"/>
        </w:rPr>
        <w:t>s</w:t>
      </w:r>
      <w:r w:rsidRPr="00025B2B">
        <w:rPr>
          <w:rFonts w:ascii="Calibri" w:hAnsi="Calibri" w:cs="Calibri"/>
          <w:sz w:val="20"/>
          <w:szCs w:val="20"/>
        </w:rPr>
        <w:t xml:space="preserve"> are provided: </w:t>
      </w:r>
    </w:p>
    <w:p w:rsidR="00876C92" w:rsidRDefault="00876C92" w:rsidP="00876C92">
      <w:pPr>
        <w:spacing w:before="80" w:after="80"/>
        <w:rPr>
          <w:rFonts w:ascii="Calibri" w:hAnsi="Calibri" w:cs="Calibri"/>
          <w:b/>
          <w:sz w:val="20"/>
          <w:szCs w:val="20"/>
        </w:rPr>
      </w:pPr>
      <w:r w:rsidRPr="00342B4E">
        <w:rPr>
          <w:rFonts w:ascii="Calibri" w:hAnsi="Calibri" w:cs="Calibri"/>
          <w:b/>
          <w:sz w:val="20"/>
          <w:szCs w:val="20"/>
        </w:rPr>
        <w:t>Proposal</w:t>
      </w:r>
      <w:r>
        <w:rPr>
          <w:rFonts w:ascii="Calibri" w:hAnsi="Calibri" w:cs="Calibri"/>
          <w:b/>
          <w:sz w:val="20"/>
          <w:szCs w:val="20"/>
        </w:rPr>
        <w:t xml:space="preserve"> 1</w:t>
      </w:r>
      <w:r w:rsidRPr="00342B4E">
        <w:rPr>
          <w:rFonts w:ascii="Calibri" w:hAnsi="Calibri" w:cs="Calibri"/>
          <w:b/>
          <w:sz w:val="20"/>
          <w:szCs w:val="20"/>
        </w:rPr>
        <w:t xml:space="preserve">: </w:t>
      </w:r>
      <w:r>
        <w:rPr>
          <w:rFonts w:ascii="Calibri" w:hAnsi="Calibri" w:cs="Calibri"/>
          <w:b/>
          <w:sz w:val="20"/>
          <w:szCs w:val="20"/>
        </w:rPr>
        <w:t xml:space="preserve">It is prosed to </w:t>
      </w:r>
      <w:r w:rsidRPr="006B6805">
        <w:rPr>
          <w:rFonts w:ascii="Calibri" w:hAnsi="Calibri" w:cs="Calibri"/>
          <w:b/>
          <w:sz w:val="20"/>
          <w:szCs w:val="20"/>
        </w:rPr>
        <w:t>specify ∆TIB and ∆RIB based on the worst case,</w:t>
      </w:r>
      <w:r>
        <w:rPr>
          <w:rFonts w:ascii="Calibri" w:hAnsi="Calibri" w:cs="Calibri"/>
          <w:b/>
          <w:sz w:val="20"/>
          <w:szCs w:val="20"/>
        </w:rPr>
        <w:t xml:space="preserve"> i.e., two antenna architecture, as shown in table 5.2.2.4-0/0a in TR 38.872.</w:t>
      </w:r>
    </w:p>
    <w:p w:rsidR="00876C92" w:rsidRPr="00E8336F" w:rsidRDefault="00876C92" w:rsidP="00876C92">
      <w:pPr>
        <w:spacing w:before="80" w:after="80"/>
        <w:rPr>
          <w:rFonts w:ascii="Calibri" w:hAnsi="Calibri" w:cs="Calibri"/>
          <w:b/>
          <w:sz w:val="20"/>
          <w:szCs w:val="20"/>
        </w:rPr>
      </w:pPr>
      <w:r w:rsidRPr="00E8336F">
        <w:rPr>
          <w:rFonts w:ascii="Calibri" w:hAnsi="Calibri" w:cs="Calibri" w:hint="eastAsia"/>
          <w:b/>
          <w:sz w:val="20"/>
          <w:szCs w:val="20"/>
        </w:rPr>
        <w:t>Proposal</w:t>
      </w:r>
      <w:r w:rsidRPr="00E8336F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2: It is proposed to specify the MSD due to 1UL cross band isolation based on the worst case, as shown in table 5.2.2.5-2</w:t>
      </w:r>
      <w:r w:rsidRPr="00F974B2">
        <w:t xml:space="preserve"> </w:t>
      </w:r>
      <w:r w:rsidRPr="00F974B2">
        <w:rPr>
          <w:rFonts w:ascii="Calibri" w:hAnsi="Calibri" w:cs="Calibri"/>
          <w:b/>
          <w:sz w:val="20"/>
          <w:szCs w:val="20"/>
        </w:rPr>
        <w:t>in TR 38.782</w:t>
      </w:r>
      <w:r>
        <w:rPr>
          <w:rFonts w:ascii="Calibri" w:hAnsi="Calibri" w:cs="Calibri"/>
          <w:b/>
          <w:sz w:val="20"/>
          <w:szCs w:val="20"/>
        </w:rPr>
        <w:t xml:space="preserve">. </w:t>
      </w:r>
    </w:p>
    <w:p w:rsidR="00123DDC" w:rsidRPr="00876C92" w:rsidRDefault="00876C92" w:rsidP="00CC46D6">
      <w:pPr>
        <w:spacing w:before="80" w:after="80"/>
        <w:rPr>
          <w:rFonts w:ascii="Calibri" w:hAnsi="Calibri" w:cs="Calibri"/>
          <w:b/>
          <w:sz w:val="20"/>
          <w:szCs w:val="20"/>
        </w:rPr>
      </w:pPr>
      <w:r w:rsidRPr="00D93ED5">
        <w:rPr>
          <w:rFonts w:ascii="Calibri" w:hAnsi="Calibri" w:cs="Calibri" w:hint="eastAsia"/>
          <w:b/>
          <w:sz w:val="20"/>
          <w:szCs w:val="20"/>
        </w:rPr>
        <w:t>Proposal</w:t>
      </w:r>
      <w:r w:rsidRPr="00D93ED5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3</w:t>
      </w:r>
      <w:r w:rsidRPr="00D93ED5">
        <w:rPr>
          <w:rFonts w:ascii="Calibri" w:hAnsi="Calibri" w:cs="Calibri"/>
          <w:b/>
          <w:sz w:val="20"/>
          <w:szCs w:val="20"/>
        </w:rPr>
        <w:t xml:space="preserve">: It is proposed to specify the MSD due to </w:t>
      </w:r>
      <w:r>
        <w:rPr>
          <w:rFonts w:ascii="Calibri" w:hAnsi="Calibri" w:cs="Calibri"/>
          <w:b/>
          <w:sz w:val="20"/>
          <w:szCs w:val="20"/>
        </w:rPr>
        <w:t xml:space="preserve">2UL </w:t>
      </w:r>
      <w:r w:rsidRPr="00D93ED5">
        <w:rPr>
          <w:rFonts w:ascii="Calibri" w:hAnsi="Calibri" w:cs="Calibri"/>
          <w:b/>
          <w:sz w:val="20"/>
          <w:szCs w:val="20"/>
        </w:rPr>
        <w:t xml:space="preserve">cross band isolation based on the worst case, as shown in </w:t>
      </w:r>
      <w:r w:rsidRPr="00F974B2">
        <w:rPr>
          <w:rFonts w:ascii="Calibri" w:hAnsi="Calibri" w:cs="Calibri"/>
          <w:b/>
          <w:sz w:val="20"/>
          <w:szCs w:val="20"/>
        </w:rPr>
        <w:t>table 5.2.3.3-5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F974B2">
        <w:rPr>
          <w:rFonts w:ascii="Calibri" w:hAnsi="Calibri" w:cs="Calibri"/>
          <w:b/>
          <w:sz w:val="20"/>
          <w:szCs w:val="20"/>
        </w:rPr>
        <w:t>in TR 38.782</w:t>
      </w:r>
      <w:r w:rsidRPr="00D93ED5">
        <w:rPr>
          <w:rFonts w:ascii="Calibri" w:hAnsi="Calibri" w:cs="Calibri"/>
          <w:b/>
          <w:sz w:val="20"/>
          <w:szCs w:val="20"/>
        </w:rPr>
        <w:t xml:space="preserve">. </w:t>
      </w:r>
    </w:p>
    <w:p w:rsidR="00CC46D6" w:rsidRPr="00203B4F" w:rsidRDefault="00CC46D6" w:rsidP="004B6F5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8913AD" w:rsidRDefault="008913AD" w:rsidP="008913AD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bookmarkStart w:id="4" w:name="OLE_LINK7"/>
      <w:bookmarkStart w:id="5" w:name="OLE_LINK12"/>
      <w:r w:rsidRPr="00025B2B">
        <w:rPr>
          <w:rFonts w:ascii="Calibri" w:eastAsia="宋体" w:hAnsi="Calibri" w:cs="Calibri"/>
          <w:sz w:val="20"/>
          <w:szCs w:val="20"/>
          <w:lang w:val="en-GB"/>
        </w:rPr>
        <w:t>RP-</w:t>
      </w:r>
      <w:bookmarkEnd w:id="4"/>
      <w:bookmarkEnd w:id="5"/>
      <w:r w:rsidRPr="00025B2B">
        <w:rPr>
          <w:rFonts w:ascii="Calibri" w:eastAsia="宋体" w:hAnsi="Calibri" w:cs="Calibri"/>
          <w:sz w:val="20"/>
          <w:szCs w:val="20"/>
          <w:lang w:val="en-GB"/>
        </w:rPr>
        <w:t>230764</w:t>
      </w:r>
      <w:bookmarkStart w:id="6" w:name="OLE_LINK3"/>
      <w:bookmarkStart w:id="7" w:name="OLE_LINK4"/>
      <w:r w:rsidRPr="00025B2B">
        <w:rPr>
          <w:rFonts w:ascii="Calibri" w:eastAsia="宋体" w:hAnsi="Calibri" w:cs="Calibri"/>
          <w:sz w:val="20"/>
          <w:szCs w:val="20"/>
          <w:lang w:val="en-GB"/>
        </w:rPr>
        <w:t>, New WID on enhancement for 700/800/900MHz band combinations</w:t>
      </w:r>
      <w:bookmarkEnd w:id="6"/>
      <w:bookmarkEnd w:id="7"/>
      <w:r w:rsidRPr="00025B2B">
        <w:rPr>
          <w:rFonts w:ascii="Calibri" w:eastAsia="宋体" w:hAnsi="Calibri" w:cs="Calibri"/>
          <w:sz w:val="20"/>
          <w:szCs w:val="20"/>
          <w:lang w:val="en-GB"/>
        </w:rPr>
        <w:t>, CATT, China Telecom, RAN#99</w:t>
      </w:r>
    </w:p>
    <w:p w:rsidR="00C40E22" w:rsidRPr="00025B2B" w:rsidRDefault="00C40E22" w:rsidP="00C40E22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Calibri" w:eastAsia="宋体" w:hAnsi="Calibri" w:cs="Calibri"/>
          <w:sz w:val="20"/>
          <w:szCs w:val="20"/>
          <w:lang w:val="en-GB"/>
        </w:rPr>
      </w:pPr>
      <w:r w:rsidRPr="00C40E22">
        <w:rPr>
          <w:rFonts w:ascii="Calibri" w:hAnsi="Calibri" w:cs="Calibri"/>
          <w:sz w:val="20"/>
          <w:szCs w:val="20"/>
        </w:rPr>
        <w:t>TR 38.872</w:t>
      </w:r>
      <w:r>
        <w:rPr>
          <w:rFonts w:ascii="Calibri" w:hAnsi="Calibri" w:cs="Calibri"/>
          <w:sz w:val="20"/>
          <w:szCs w:val="20"/>
        </w:rPr>
        <w:t xml:space="preserve">, </w:t>
      </w:r>
      <w:r w:rsidRPr="00C40E22">
        <w:rPr>
          <w:rFonts w:ascii="Calibri" w:eastAsia="宋体" w:hAnsi="Calibri" w:cs="Calibri"/>
          <w:sz w:val="20"/>
          <w:szCs w:val="20"/>
          <w:lang w:val="en-GB"/>
        </w:rPr>
        <w:t>Study on enhancement for 700/800/900MHz band combinations</w:t>
      </w:r>
    </w:p>
    <w:p w:rsidR="008913AD" w:rsidRDefault="008913AD" w:rsidP="008913AD">
      <w:pPr>
        <w:widowControl/>
        <w:overflowPunct w:val="0"/>
        <w:autoSpaceDE w:val="0"/>
        <w:autoSpaceDN w:val="0"/>
        <w:adjustRightInd w:val="0"/>
        <w:spacing w:before="80" w:after="80" w:line="360" w:lineRule="auto"/>
        <w:ind w:left="420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</w:p>
    <w:sectPr w:rsidR="008913AD" w:rsidSect="0019217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265" w:rsidRDefault="00444265" w:rsidP="00CC46D6">
      <w:r>
        <w:separator/>
      </w:r>
    </w:p>
  </w:endnote>
  <w:endnote w:type="continuationSeparator" w:id="0">
    <w:p w:rsidR="00444265" w:rsidRDefault="00444265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44A" w:rsidRDefault="007C044A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44426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265" w:rsidRDefault="00444265" w:rsidP="00CC46D6">
      <w:r>
        <w:separator/>
      </w:r>
    </w:p>
  </w:footnote>
  <w:footnote w:type="continuationSeparator" w:id="0">
    <w:p w:rsidR="00444265" w:rsidRDefault="00444265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44A" w:rsidRDefault="007C044A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1C23DC5"/>
    <w:multiLevelType w:val="hybridMultilevel"/>
    <w:tmpl w:val="C04819FE"/>
    <w:lvl w:ilvl="0" w:tplc="4FF61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0165E"/>
    <w:rsid w:val="00025B2B"/>
    <w:rsid w:val="000328F4"/>
    <w:rsid w:val="00046A7B"/>
    <w:rsid w:val="00051F91"/>
    <w:rsid w:val="00055597"/>
    <w:rsid w:val="00057CCC"/>
    <w:rsid w:val="00060391"/>
    <w:rsid w:val="00062A37"/>
    <w:rsid w:val="0006450E"/>
    <w:rsid w:val="000650D6"/>
    <w:rsid w:val="0006535A"/>
    <w:rsid w:val="0006586F"/>
    <w:rsid w:val="0007654E"/>
    <w:rsid w:val="00082626"/>
    <w:rsid w:val="000855A2"/>
    <w:rsid w:val="00095BFF"/>
    <w:rsid w:val="00097ACB"/>
    <w:rsid w:val="000A058A"/>
    <w:rsid w:val="000A122A"/>
    <w:rsid w:val="000A2292"/>
    <w:rsid w:val="000A2776"/>
    <w:rsid w:val="000A33E3"/>
    <w:rsid w:val="000A4526"/>
    <w:rsid w:val="000B08B3"/>
    <w:rsid w:val="000B4CA8"/>
    <w:rsid w:val="000C032E"/>
    <w:rsid w:val="000C2206"/>
    <w:rsid w:val="000D344A"/>
    <w:rsid w:val="000D405E"/>
    <w:rsid w:val="000D5DDF"/>
    <w:rsid w:val="000D76C1"/>
    <w:rsid w:val="000E31F5"/>
    <w:rsid w:val="000F0149"/>
    <w:rsid w:val="000F1AD7"/>
    <w:rsid w:val="000F3396"/>
    <w:rsid w:val="000F40D1"/>
    <w:rsid w:val="000F6418"/>
    <w:rsid w:val="00102383"/>
    <w:rsid w:val="001035AA"/>
    <w:rsid w:val="001039C0"/>
    <w:rsid w:val="0010736A"/>
    <w:rsid w:val="00113E0F"/>
    <w:rsid w:val="00121184"/>
    <w:rsid w:val="0012212B"/>
    <w:rsid w:val="00122621"/>
    <w:rsid w:val="00123DDC"/>
    <w:rsid w:val="001270DA"/>
    <w:rsid w:val="00133E5A"/>
    <w:rsid w:val="00134B6F"/>
    <w:rsid w:val="00135127"/>
    <w:rsid w:val="00136ACE"/>
    <w:rsid w:val="0014165C"/>
    <w:rsid w:val="0014678D"/>
    <w:rsid w:val="00146870"/>
    <w:rsid w:val="00146B3E"/>
    <w:rsid w:val="001514E7"/>
    <w:rsid w:val="00160E2F"/>
    <w:rsid w:val="00171734"/>
    <w:rsid w:val="00177293"/>
    <w:rsid w:val="00181F44"/>
    <w:rsid w:val="00184022"/>
    <w:rsid w:val="0018734F"/>
    <w:rsid w:val="00190045"/>
    <w:rsid w:val="00192172"/>
    <w:rsid w:val="001954C3"/>
    <w:rsid w:val="0019759B"/>
    <w:rsid w:val="001A68B6"/>
    <w:rsid w:val="001B0C23"/>
    <w:rsid w:val="001B2B8F"/>
    <w:rsid w:val="001B765C"/>
    <w:rsid w:val="001B7E3B"/>
    <w:rsid w:val="001C0A6D"/>
    <w:rsid w:val="001C0BFB"/>
    <w:rsid w:val="001C1833"/>
    <w:rsid w:val="001C4678"/>
    <w:rsid w:val="001C5520"/>
    <w:rsid w:val="001C653D"/>
    <w:rsid w:val="001D53E0"/>
    <w:rsid w:val="001D5A76"/>
    <w:rsid w:val="001E46F9"/>
    <w:rsid w:val="001E4C37"/>
    <w:rsid w:val="001E648B"/>
    <w:rsid w:val="001E7AB9"/>
    <w:rsid w:val="001F29C8"/>
    <w:rsid w:val="001F2B5E"/>
    <w:rsid w:val="001F7054"/>
    <w:rsid w:val="0020065E"/>
    <w:rsid w:val="00200673"/>
    <w:rsid w:val="00200B8F"/>
    <w:rsid w:val="00203316"/>
    <w:rsid w:val="00203B4F"/>
    <w:rsid w:val="00206B15"/>
    <w:rsid w:val="0020756A"/>
    <w:rsid w:val="00212DD5"/>
    <w:rsid w:val="002138B0"/>
    <w:rsid w:val="002230AC"/>
    <w:rsid w:val="0023138A"/>
    <w:rsid w:val="00232EF6"/>
    <w:rsid w:val="00237DE0"/>
    <w:rsid w:val="00240A5A"/>
    <w:rsid w:val="00246049"/>
    <w:rsid w:val="00247E4C"/>
    <w:rsid w:val="00251618"/>
    <w:rsid w:val="002535FF"/>
    <w:rsid w:val="00266C8A"/>
    <w:rsid w:val="00267D6A"/>
    <w:rsid w:val="00272543"/>
    <w:rsid w:val="002738D1"/>
    <w:rsid w:val="00274E3B"/>
    <w:rsid w:val="002755AD"/>
    <w:rsid w:val="00282D58"/>
    <w:rsid w:val="0028480A"/>
    <w:rsid w:val="00285FA2"/>
    <w:rsid w:val="00287DEC"/>
    <w:rsid w:val="00297DB7"/>
    <w:rsid w:val="002A12AC"/>
    <w:rsid w:val="002A3C56"/>
    <w:rsid w:val="002A69A3"/>
    <w:rsid w:val="002A7802"/>
    <w:rsid w:val="002B4A21"/>
    <w:rsid w:val="002D026B"/>
    <w:rsid w:val="002D59B3"/>
    <w:rsid w:val="002F073E"/>
    <w:rsid w:val="002F095A"/>
    <w:rsid w:val="002F14FF"/>
    <w:rsid w:val="002F76F9"/>
    <w:rsid w:val="00303152"/>
    <w:rsid w:val="00304144"/>
    <w:rsid w:val="003072C7"/>
    <w:rsid w:val="0032387F"/>
    <w:rsid w:val="00324FF2"/>
    <w:rsid w:val="00325D97"/>
    <w:rsid w:val="00331CB2"/>
    <w:rsid w:val="00334B5D"/>
    <w:rsid w:val="003357AC"/>
    <w:rsid w:val="00342B4E"/>
    <w:rsid w:val="00352960"/>
    <w:rsid w:val="00353949"/>
    <w:rsid w:val="00354C97"/>
    <w:rsid w:val="00366A08"/>
    <w:rsid w:val="00371D8A"/>
    <w:rsid w:val="00373273"/>
    <w:rsid w:val="00373A62"/>
    <w:rsid w:val="003747C2"/>
    <w:rsid w:val="00375448"/>
    <w:rsid w:val="0038011A"/>
    <w:rsid w:val="003821A1"/>
    <w:rsid w:val="00383FE9"/>
    <w:rsid w:val="00390445"/>
    <w:rsid w:val="00390CC9"/>
    <w:rsid w:val="00392925"/>
    <w:rsid w:val="00393E1B"/>
    <w:rsid w:val="003A54CC"/>
    <w:rsid w:val="003A7694"/>
    <w:rsid w:val="003B03B2"/>
    <w:rsid w:val="003B0F27"/>
    <w:rsid w:val="003B40F8"/>
    <w:rsid w:val="003B6774"/>
    <w:rsid w:val="003C1742"/>
    <w:rsid w:val="003C5F60"/>
    <w:rsid w:val="003C6228"/>
    <w:rsid w:val="003C64FE"/>
    <w:rsid w:val="003C717E"/>
    <w:rsid w:val="003D26A6"/>
    <w:rsid w:val="003D29DA"/>
    <w:rsid w:val="003D51F8"/>
    <w:rsid w:val="003D5CF4"/>
    <w:rsid w:val="003D6E42"/>
    <w:rsid w:val="00400F02"/>
    <w:rsid w:val="00402340"/>
    <w:rsid w:val="00402D4D"/>
    <w:rsid w:val="00403687"/>
    <w:rsid w:val="00410BF4"/>
    <w:rsid w:val="00413B61"/>
    <w:rsid w:val="00415927"/>
    <w:rsid w:val="00423D45"/>
    <w:rsid w:val="00426FAC"/>
    <w:rsid w:val="00431467"/>
    <w:rsid w:val="00431CB5"/>
    <w:rsid w:val="00433391"/>
    <w:rsid w:val="0043423E"/>
    <w:rsid w:val="00434A14"/>
    <w:rsid w:val="00444265"/>
    <w:rsid w:val="00446F69"/>
    <w:rsid w:val="00451BCE"/>
    <w:rsid w:val="004553F1"/>
    <w:rsid w:val="00461DF7"/>
    <w:rsid w:val="00465CCF"/>
    <w:rsid w:val="00471745"/>
    <w:rsid w:val="00477F6C"/>
    <w:rsid w:val="00483585"/>
    <w:rsid w:val="00483D9B"/>
    <w:rsid w:val="00483DB8"/>
    <w:rsid w:val="00485805"/>
    <w:rsid w:val="00486DA5"/>
    <w:rsid w:val="00490165"/>
    <w:rsid w:val="00490409"/>
    <w:rsid w:val="0049510B"/>
    <w:rsid w:val="0049664B"/>
    <w:rsid w:val="00496D6E"/>
    <w:rsid w:val="004B0895"/>
    <w:rsid w:val="004B4477"/>
    <w:rsid w:val="004B5DAE"/>
    <w:rsid w:val="004B6A80"/>
    <w:rsid w:val="004B6F5D"/>
    <w:rsid w:val="004C706B"/>
    <w:rsid w:val="004C7AF4"/>
    <w:rsid w:val="004D0E57"/>
    <w:rsid w:val="004D2942"/>
    <w:rsid w:val="004E6068"/>
    <w:rsid w:val="004F6362"/>
    <w:rsid w:val="00502201"/>
    <w:rsid w:val="005072BF"/>
    <w:rsid w:val="00510493"/>
    <w:rsid w:val="005123D1"/>
    <w:rsid w:val="00517DCE"/>
    <w:rsid w:val="00522C03"/>
    <w:rsid w:val="005234A8"/>
    <w:rsid w:val="00526F16"/>
    <w:rsid w:val="00527720"/>
    <w:rsid w:val="00534C6E"/>
    <w:rsid w:val="00535C97"/>
    <w:rsid w:val="00536C6F"/>
    <w:rsid w:val="00537A49"/>
    <w:rsid w:val="00552A17"/>
    <w:rsid w:val="00560B7A"/>
    <w:rsid w:val="0056339D"/>
    <w:rsid w:val="00566C7B"/>
    <w:rsid w:val="00575B31"/>
    <w:rsid w:val="0057768E"/>
    <w:rsid w:val="0058612D"/>
    <w:rsid w:val="00586E36"/>
    <w:rsid w:val="00586F97"/>
    <w:rsid w:val="005871DA"/>
    <w:rsid w:val="0059704A"/>
    <w:rsid w:val="005A0083"/>
    <w:rsid w:val="005A4AD8"/>
    <w:rsid w:val="005A5EE9"/>
    <w:rsid w:val="005B05D3"/>
    <w:rsid w:val="005B1EC7"/>
    <w:rsid w:val="005C52FE"/>
    <w:rsid w:val="005D3021"/>
    <w:rsid w:val="005D3872"/>
    <w:rsid w:val="005D5B35"/>
    <w:rsid w:val="005D6E4E"/>
    <w:rsid w:val="005D78A1"/>
    <w:rsid w:val="005E0882"/>
    <w:rsid w:val="005E39CB"/>
    <w:rsid w:val="005E3C21"/>
    <w:rsid w:val="005E6678"/>
    <w:rsid w:val="005E6BDC"/>
    <w:rsid w:val="005E6CAB"/>
    <w:rsid w:val="005F21E3"/>
    <w:rsid w:val="005F4839"/>
    <w:rsid w:val="005F77FD"/>
    <w:rsid w:val="00603A86"/>
    <w:rsid w:val="00606310"/>
    <w:rsid w:val="006151C3"/>
    <w:rsid w:val="00620953"/>
    <w:rsid w:val="00620E59"/>
    <w:rsid w:val="00623595"/>
    <w:rsid w:val="00625CA4"/>
    <w:rsid w:val="00634BE5"/>
    <w:rsid w:val="00634DBE"/>
    <w:rsid w:val="00637FA9"/>
    <w:rsid w:val="006410DE"/>
    <w:rsid w:val="006440A6"/>
    <w:rsid w:val="00645929"/>
    <w:rsid w:val="006509D0"/>
    <w:rsid w:val="00652C73"/>
    <w:rsid w:val="00654716"/>
    <w:rsid w:val="00654776"/>
    <w:rsid w:val="00657752"/>
    <w:rsid w:val="00661435"/>
    <w:rsid w:val="00670915"/>
    <w:rsid w:val="00670CCB"/>
    <w:rsid w:val="00680463"/>
    <w:rsid w:val="00681DD9"/>
    <w:rsid w:val="006841D0"/>
    <w:rsid w:val="0068717B"/>
    <w:rsid w:val="00692403"/>
    <w:rsid w:val="00694D89"/>
    <w:rsid w:val="006973E4"/>
    <w:rsid w:val="006A3143"/>
    <w:rsid w:val="006A6355"/>
    <w:rsid w:val="006B271D"/>
    <w:rsid w:val="006B4711"/>
    <w:rsid w:val="006B4913"/>
    <w:rsid w:val="006B4EB9"/>
    <w:rsid w:val="006B6805"/>
    <w:rsid w:val="006E0CA7"/>
    <w:rsid w:val="006E2F5D"/>
    <w:rsid w:val="006E3F71"/>
    <w:rsid w:val="006F33D0"/>
    <w:rsid w:val="006F68E1"/>
    <w:rsid w:val="006F6E24"/>
    <w:rsid w:val="006F7F9E"/>
    <w:rsid w:val="007032D8"/>
    <w:rsid w:val="00732054"/>
    <w:rsid w:val="0073557D"/>
    <w:rsid w:val="0073732C"/>
    <w:rsid w:val="00744BC6"/>
    <w:rsid w:val="00751607"/>
    <w:rsid w:val="007519E3"/>
    <w:rsid w:val="007528E5"/>
    <w:rsid w:val="00756D16"/>
    <w:rsid w:val="00762D72"/>
    <w:rsid w:val="0076513D"/>
    <w:rsid w:val="007667AE"/>
    <w:rsid w:val="0077004A"/>
    <w:rsid w:val="00777926"/>
    <w:rsid w:val="0078176D"/>
    <w:rsid w:val="00787137"/>
    <w:rsid w:val="007933B3"/>
    <w:rsid w:val="007A2E58"/>
    <w:rsid w:val="007A492B"/>
    <w:rsid w:val="007A5574"/>
    <w:rsid w:val="007B12E7"/>
    <w:rsid w:val="007B46AC"/>
    <w:rsid w:val="007B6AEB"/>
    <w:rsid w:val="007B7BF1"/>
    <w:rsid w:val="007C0213"/>
    <w:rsid w:val="007C044A"/>
    <w:rsid w:val="007D2686"/>
    <w:rsid w:val="007D46D7"/>
    <w:rsid w:val="007E3317"/>
    <w:rsid w:val="007E36BF"/>
    <w:rsid w:val="007E553A"/>
    <w:rsid w:val="007E5727"/>
    <w:rsid w:val="007E63E8"/>
    <w:rsid w:val="007F48C9"/>
    <w:rsid w:val="007F5385"/>
    <w:rsid w:val="007F5EFE"/>
    <w:rsid w:val="007F6EE3"/>
    <w:rsid w:val="00820D47"/>
    <w:rsid w:val="00822606"/>
    <w:rsid w:val="008243D7"/>
    <w:rsid w:val="00824F8B"/>
    <w:rsid w:val="00837725"/>
    <w:rsid w:val="00840DBC"/>
    <w:rsid w:val="00841B2A"/>
    <w:rsid w:val="00842339"/>
    <w:rsid w:val="00842F07"/>
    <w:rsid w:val="00851E6B"/>
    <w:rsid w:val="00856070"/>
    <w:rsid w:val="00857042"/>
    <w:rsid w:val="00857F61"/>
    <w:rsid w:val="008630DF"/>
    <w:rsid w:val="008744DF"/>
    <w:rsid w:val="00876C92"/>
    <w:rsid w:val="00882C5E"/>
    <w:rsid w:val="00884DCB"/>
    <w:rsid w:val="00887027"/>
    <w:rsid w:val="0088792B"/>
    <w:rsid w:val="008913AD"/>
    <w:rsid w:val="008A1F26"/>
    <w:rsid w:val="008A268D"/>
    <w:rsid w:val="008A309C"/>
    <w:rsid w:val="008B0E01"/>
    <w:rsid w:val="008B2FAA"/>
    <w:rsid w:val="008C09E8"/>
    <w:rsid w:val="008D3E01"/>
    <w:rsid w:val="008E6A7F"/>
    <w:rsid w:val="008E73AE"/>
    <w:rsid w:val="008F16D6"/>
    <w:rsid w:val="008F555B"/>
    <w:rsid w:val="008F5A02"/>
    <w:rsid w:val="00903C30"/>
    <w:rsid w:val="00920D28"/>
    <w:rsid w:val="0093314D"/>
    <w:rsid w:val="00935F6B"/>
    <w:rsid w:val="009430BC"/>
    <w:rsid w:val="00943989"/>
    <w:rsid w:val="009446BD"/>
    <w:rsid w:val="00947391"/>
    <w:rsid w:val="00952032"/>
    <w:rsid w:val="009532AE"/>
    <w:rsid w:val="009565A3"/>
    <w:rsid w:val="00961BCE"/>
    <w:rsid w:val="00962331"/>
    <w:rsid w:val="0097324D"/>
    <w:rsid w:val="0098014F"/>
    <w:rsid w:val="0098059D"/>
    <w:rsid w:val="00981685"/>
    <w:rsid w:val="0098217B"/>
    <w:rsid w:val="009825E6"/>
    <w:rsid w:val="00983CE1"/>
    <w:rsid w:val="0098721D"/>
    <w:rsid w:val="009B2962"/>
    <w:rsid w:val="009B5C3F"/>
    <w:rsid w:val="009C14D5"/>
    <w:rsid w:val="009C191F"/>
    <w:rsid w:val="009D4A2E"/>
    <w:rsid w:val="009D547E"/>
    <w:rsid w:val="009E791E"/>
    <w:rsid w:val="009F74C8"/>
    <w:rsid w:val="00A02BF2"/>
    <w:rsid w:val="00A0528C"/>
    <w:rsid w:val="00A05A68"/>
    <w:rsid w:val="00A103FE"/>
    <w:rsid w:val="00A17073"/>
    <w:rsid w:val="00A33780"/>
    <w:rsid w:val="00A337D2"/>
    <w:rsid w:val="00A33C66"/>
    <w:rsid w:val="00A37ECF"/>
    <w:rsid w:val="00A44FCA"/>
    <w:rsid w:val="00A4795B"/>
    <w:rsid w:val="00A509C2"/>
    <w:rsid w:val="00A52A0E"/>
    <w:rsid w:val="00A53839"/>
    <w:rsid w:val="00A57CE3"/>
    <w:rsid w:val="00A63AA2"/>
    <w:rsid w:val="00A81561"/>
    <w:rsid w:val="00A852F1"/>
    <w:rsid w:val="00A90461"/>
    <w:rsid w:val="00A97D22"/>
    <w:rsid w:val="00AA649A"/>
    <w:rsid w:val="00AA7646"/>
    <w:rsid w:val="00AA7794"/>
    <w:rsid w:val="00AA7898"/>
    <w:rsid w:val="00AB1DF0"/>
    <w:rsid w:val="00AB31F6"/>
    <w:rsid w:val="00AB3ACD"/>
    <w:rsid w:val="00AB4BA7"/>
    <w:rsid w:val="00AC365B"/>
    <w:rsid w:val="00AE084A"/>
    <w:rsid w:val="00AE1346"/>
    <w:rsid w:val="00AE194E"/>
    <w:rsid w:val="00AE3F7B"/>
    <w:rsid w:val="00AE7686"/>
    <w:rsid w:val="00AF1241"/>
    <w:rsid w:val="00B039E5"/>
    <w:rsid w:val="00B04062"/>
    <w:rsid w:val="00B05968"/>
    <w:rsid w:val="00B25248"/>
    <w:rsid w:val="00B3042D"/>
    <w:rsid w:val="00B31896"/>
    <w:rsid w:val="00B334C4"/>
    <w:rsid w:val="00B43B86"/>
    <w:rsid w:val="00B44C0C"/>
    <w:rsid w:val="00B475F3"/>
    <w:rsid w:val="00B47762"/>
    <w:rsid w:val="00B50F6E"/>
    <w:rsid w:val="00B63634"/>
    <w:rsid w:val="00B65014"/>
    <w:rsid w:val="00B7210F"/>
    <w:rsid w:val="00B72126"/>
    <w:rsid w:val="00B75784"/>
    <w:rsid w:val="00B8082E"/>
    <w:rsid w:val="00B8183C"/>
    <w:rsid w:val="00B829E6"/>
    <w:rsid w:val="00BA0F8C"/>
    <w:rsid w:val="00BA125C"/>
    <w:rsid w:val="00BA27AB"/>
    <w:rsid w:val="00BB1177"/>
    <w:rsid w:val="00BB2BF3"/>
    <w:rsid w:val="00BC093F"/>
    <w:rsid w:val="00BC2664"/>
    <w:rsid w:val="00BC3C4D"/>
    <w:rsid w:val="00BC5CD7"/>
    <w:rsid w:val="00BC745D"/>
    <w:rsid w:val="00BD1A20"/>
    <w:rsid w:val="00BD541F"/>
    <w:rsid w:val="00BE4A0E"/>
    <w:rsid w:val="00BE4F49"/>
    <w:rsid w:val="00BE5CB6"/>
    <w:rsid w:val="00BE7B83"/>
    <w:rsid w:val="00BF085E"/>
    <w:rsid w:val="00BF7AE3"/>
    <w:rsid w:val="00C044D5"/>
    <w:rsid w:val="00C04FE0"/>
    <w:rsid w:val="00C10E73"/>
    <w:rsid w:val="00C1358C"/>
    <w:rsid w:val="00C160B8"/>
    <w:rsid w:val="00C200D6"/>
    <w:rsid w:val="00C23411"/>
    <w:rsid w:val="00C36177"/>
    <w:rsid w:val="00C37553"/>
    <w:rsid w:val="00C40B19"/>
    <w:rsid w:val="00C40E22"/>
    <w:rsid w:val="00C430B0"/>
    <w:rsid w:val="00C43FE3"/>
    <w:rsid w:val="00C44D6D"/>
    <w:rsid w:val="00C4501A"/>
    <w:rsid w:val="00C47B8B"/>
    <w:rsid w:val="00C5429C"/>
    <w:rsid w:val="00C60939"/>
    <w:rsid w:val="00C644AE"/>
    <w:rsid w:val="00C74822"/>
    <w:rsid w:val="00C76B90"/>
    <w:rsid w:val="00C827FA"/>
    <w:rsid w:val="00C84774"/>
    <w:rsid w:val="00C84821"/>
    <w:rsid w:val="00C84B13"/>
    <w:rsid w:val="00C84D15"/>
    <w:rsid w:val="00C87314"/>
    <w:rsid w:val="00C975C0"/>
    <w:rsid w:val="00CA5F17"/>
    <w:rsid w:val="00CB07A0"/>
    <w:rsid w:val="00CB2457"/>
    <w:rsid w:val="00CB79C2"/>
    <w:rsid w:val="00CC064C"/>
    <w:rsid w:val="00CC46D6"/>
    <w:rsid w:val="00CC6E42"/>
    <w:rsid w:val="00CC74AD"/>
    <w:rsid w:val="00CD42A7"/>
    <w:rsid w:val="00CD4C0A"/>
    <w:rsid w:val="00CD69FC"/>
    <w:rsid w:val="00CF4752"/>
    <w:rsid w:val="00D1378A"/>
    <w:rsid w:val="00D14434"/>
    <w:rsid w:val="00D156F0"/>
    <w:rsid w:val="00D177BB"/>
    <w:rsid w:val="00D26674"/>
    <w:rsid w:val="00D37185"/>
    <w:rsid w:val="00D375D0"/>
    <w:rsid w:val="00D40465"/>
    <w:rsid w:val="00D43D7E"/>
    <w:rsid w:val="00D47041"/>
    <w:rsid w:val="00D525A3"/>
    <w:rsid w:val="00D55098"/>
    <w:rsid w:val="00D55116"/>
    <w:rsid w:val="00D63C4F"/>
    <w:rsid w:val="00D64359"/>
    <w:rsid w:val="00D6746E"/>
    <w:rsid w:val="00D72730"/>
    <w:rsid w:val="00D83973"/>
    <w:rsid w:val="00D93ED5"/>
    <w:rsid w:val="00D9657F"/>
    <w:rsid w:val="00DA0F88"/>
    <w:rsid w:val="00DA1834"/>
    <w:rsid w:val="00DB0C9E"/>
    <w:rsid w:val="00DB11DB"/>
    <w:rsid w:val="00DB1309"/>
    <w:rsid w:val="00DB5FEE"/>
    <w:rsid w:val="00DB6EE8"/>
    <w:rsid w:val="00DC45D2"/>
    <w:rsid w:val="00DC4749"/>
    <w:rsid w:val="00DC52A5"/>
    <w:rsid w:val="00DD0912"/>
    <w:rsid w:val="00DD5129"/>
    <w:rsid w:val="00DD5AF9"/>
    <w:rsid w:val="00DF044D"/>
    <w:rsid w:val="00DF3C4B"/>
    <w:rsid w:val="00DF6FA5"/>
    <w:rsid w:val="00DF7603"/>
    <w:rsid w:val="00E06C40"/>
    <w:rsid w:val="00E103A9"/>
    <w:rsid w:val="00E1363C"/>
    <w:rsid w:val="00E16A1E"/>
    <w:rsid w:val="00E21B09"/>
    <w:rsid w:val="00E22660"/>
    <w:rsid w:val="00E25051"/>
    <w:rsid w:val="00E2562F"/>
    <w:rsid w:val="00E30C10"/>
    <w:rsid w:val="00E4242B"/>
    <w:rsid w:val="00E458E0"/>
    <w:rsid w:val="00E46BD4"/>
    <w:rsid w:val="00E63036"/>
    <w:rsid w:val="00E646A4"/>
    <w:rsid w:val="00E668A3"/>
    <w:rsid w:val="00E73B99"/>
    <w:rsid w:val="00E8336F"/>
    <w:rsid w:val="00E838F7"/>
    <w:rsid w:val="00E842C4"/>
    <w:rsid w:val="00E93962"/>
    <w:rsid w:val="00E93A04"/>
    <w:rsid w:val="00E96E28"/>
    <w:rsid w:val="00EB1CA7"/>
    <w:rsid w:val="00EB6E35"/>
    <w:rsid w:val="00EC11D9"/>
    <w:rsid w:val="00EC56B6"/>
    <w:rsid w:val="00ED09EC"/>
    <w:rsid w:val="00ED3CE8"/>
    <w:rsid w:val="00ED6E4D"/>
    <w:rsid w:val="00EE2A29"/>
    <w:rsid w:val="00EE43CF"/>
    <w:rsid w:val="00EE723F"/>
    <w:rsid w:val="00EF14A1"/>
    <w:rsid w:val="00EF781E"/>
    <w:rsid w:val="00F00401"/>
    <w:rsid w:val="00F065BC"/>
    <w:rsid w:val="00F1168F"/>
    <w:rsid w:val="00F12A5A"/>
    <w:rsid w:val="00F14BF8"/>
    <w:rsid w:val="00F251A6"/>
    <w:rsid w:val="00F252D1"/>
    <w:rsid w:val="00F3160F"/>
    <w:rsid w:val="00F31F16"/>
    <w:rsid w:val="00F335E6"/>
    <w:rsid w:val="00F338AB"/>
    <w:rsid w:val="00F347BD"/>
    <w:rsid w:val="00F41070"/>
    <w:rsid w:val="00F411FC"/>
    <w:rsid w:val="00F44675"/>
    <w:rsid w:val="00F4797D"/>
    <w:rsid w:val="00F539D5"/>
    <w:rsid w:val="00F56EB2"/>
    <w:rsid w:val="00F60188"/>
    <w:rsid w:val="00F66C95"/>
    <w:rsid w:val="00F71F6E"/>
    <w:rsid w:val="00F7204B"/>
    <w:rsid w:val="00F73CC1"/>
    <w:rsid w:val="00F74937"/>
    <w:rsid w:val="00F80D22"/>
    <w:rsid w:val="00F84180"/>
    <w:rsid w:val="00F878BC"/>
    <w:rsid w:val="00F91B78"/>
    <w:rsid w:val="00F9385F"/>
    <w:rsid w:val="00F96184"/>
    <w:rsid w:val="00F974B2"/>
    <w:rsid w:val="00F97624"/>
    <w:rsid w:val="00FA0B5C"/>
    <w:rsid w:val="00FA24BA"/>
    <w:rsid w:val="00FA3B03"/>
    <w:rsid w:val="00FA51CB"/>
    <w:rsid w:val="00FA5671"/>
    <w:rsid w:val="00FB0356"/>
    <w:rsid w:val="00FB08C0"/>
    <w:rsid w:val="00FB45B8"/>
    <w:rsid w:val="00FB5215"/>
    <w:rsid w:val="00FC4593"/>
    <w:rsid w:val="00FC4B0C"/>
    <w:rsid w:val="00FC6147"/>
    <w:rsid w:val="00FC7060"/>
    <w:rsid w:val="00FE004F"/>
    <w:rsid w:val="00FE4B6E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62BA7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6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3732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0D2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73273"/>
    <w:rPr>
      <w:b/>
      <w:bCs/>
      <w:sz w:val="32"/>
      <w:szCs w:val="32"/>
    </w:r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373273"/>
  </w:style>
  <w:style w:type="character" w:customStyle="1" w:styleId="40">
    <w:name w:val="标题 4 字符"/>
    <w:basedOn w:val="a0"/>
    <w:link w:val="4"/>
    <w:uiPriority w:val="9"/>
    <w:semiHidden/>
    <w:rsid w:val="00F80D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C044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C044A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7C044A"/>
  </w:style>
  <w:style w:type="paragraph" w:styleId="ad">
    <w:name w:val="annotation subject"/>
    <w:basedOn w:val="ab"/>
    <w:next w:val="ab"/>
    <w:link w:val="ae"/>
    <w:uiPriority w:val="99"/>
    <w:semiHidden/>
    <w:unhideWhenUsed/>
    <w:rsid w:val="007C044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C044A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C044A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7C04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7D157-1694-46F7-8DCF-2F189F98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5001</TotalTime>
  <Pages>3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630</cp:revision>
  <dcterms:created xsi:type="dcterms:W3CDTF">2022-07-26T06:23:00Z</dcterms:created>
  <dcterms:modified xsi:type="dcterms:W3CDTF">2023-04-10T11:28:00Z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